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8EA114" w14:textId="77777777" w:rsidR="00F821BB" w:rsidRDefault="003972DD" w:rsidP="00F821B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it-IT"/>
          <w14:ligatures w14:val="none"/>
        </w:rPr>
      </w:pPr>
      <w:r w:rsidRPr="0068629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it-IT"/>
          <w14:ligatures w14:val="none"/>
        </w:rPr>
        <w:t>COMUNICATO STAMPA</w:t>
      </w:r>
    </w:p>
    <w:p w14:paraId="5D999599" w14:textId="77777777" w:rsidR="00F821BB" w:rsidRDefault="00F821BB" w:rsidP="00F821B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Consulta delle Fondazioni del Sud,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it-IT"/>
          <w14:ligatures w14:val="none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un’infrastruttura di prossimità </w:t>
      </w:r>
    </w:p>
    <w:p w14:paraId="4B18E140" w14:textId="5581C345" w:rsidR="00F821BB" w:rsidRDefault="00F821BB" w:rsidP="00F821B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per ridurre il divario della filantropia</w:t>
      </w:r>
    </w:p>
    <w:p w14:paraId="6E2D23DA" w14:textId="77777777" w:rsidR="00F821BB" w:rsidRPr="00F821BB" w:rsidRDefault="00F821BB" w:rsidP="00F821B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6270A85" w14:textId="6354023B" w:rsidR="00F821BB" w:rsidRDefault="00F821BB" w:rsidP="00F821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 divario Nord-Sud riguarda anche la capacità filantropica dei territori. La distribuzione storica dei patrimoni delle Fondazioni di origine bancaria ha concentrato nel Centro-Nord una quota rilevante delle risorse, mentre il Mezzogiorno dispone di una capacità erogativa più limitata, a fronte di bisogni sociali spesso maggiori. È uno squilibrio strutturale che non può essere affrontato soltanto redistribuendo risorse: occorre rafforzare la capacità del Sud di generare, attrarre e moltiplicare investimenti sociali. In questo quadro, le Fondazioni di origine bancaria meridionali hanno un ruolo decisivo: non solo erogare risorse, ma essere presìdi vicini ai territori, capaci di conoscerne bisogni e comunità, sostenere il Terzo settore, creare reti e accompagnare le realtà locali. La sfida è andare oltre il semplice trasferimento di risorse e investire sulla capacità dei territori di crescere, fare rete e generare sviluppo </w:t>
      </w:r>
      <w:proofErr w:type="spellStart"/>
      <w:r>
        <w:rPr>
          <w:rFonts w:ascii="Times New Roman" w:hAnsi="Times New Roman" w:cs="Times New Roman"/>
          <w:sz w:val="24"/>
          <w:szCs w:val="24"/>
        </w:rPr>
        <w:t>duraturo.È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questa direzione che si inserisce 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SUDdiVISIONI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l’avviso straordinario sperimentale promosso da ACRI e dalla Consulta delle Fondazioni di origine bancaria del Sud e delle Isole. La dotazione di 2 milioni di euro e il sostegno a progetti nei settori dell’educazione, della formazione, del volontariato, dello sport, dell’ambiente, dell’arte e della cultura rappresentano un intervento concreto. Ma il valore più importante dell’iniziativa è aver dimostrato che </w:t>
      </w:r>
      <w:r>
        <w:rPr>
          <w:rFonts w:ascii="Times New Roman" w:hAnsi="Times New Roman" w:cs="Times New Roman"/>
          <w:b/>
          <w:bCs/>
          <w:sz w:val="24"/>
          <w:szCs w:val="24"/>
        </w:rPr>
        <w:t>le Fondazioni meridionali possono fare sistema, condividere una visione e costruire strumenti comuni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2CB46C9" w14:textId="77777777" w:rsidR="00F821BB" w:rsidRDefault="00F821BB" w:rsidP="00F821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 qui una proposta che ACRI potrebbe raccogliere: 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trasformare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SUDdiVISIONI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da sperimentazione straordinaria a piattaforma permanente per l’innovazione sociale nel Mezzogiorno</w:t>
      </w:r>
      <w:r>
        <w:rPr>
          <w:rFonts w:ascii="Times New Roman" w:hAnsi="Times New Roman" w:cs="Times New Roman"/>
          <w:sz w:val="24"/>
          <w:szCs w:val="24"/>
        </w:rPr>
        <w:t xml:space="preserve">. Non un semplice nuovo bando, ma uno </w:t>
      </w:r>
      <w:r>
        <w:rPr>
          <w:rFonts w:ascii="Times New Roman" w:hAnsi="Times New Roman" w:cs="Times New Roman"/>
          <w:b/>
          <w:bCs/>
          <w:sz w:val="24"/>
          <w:szCs w:val="24"/>
        </w:rPr>
        <w:t>strumento continuativo</w:t>
      </w:r>
      <w:r>
        <w:rPr>
          <w:rFonts w:ascii="Times New Roman" w:hAnsi="Times New Roman" w:cs="Times New Roman"/>
          <w:sz w:val="24"/>
          <w:szCs w:val="24"/>
        </w:rPr>
        <w:t xml:space="preserve"> attraverso il quale le Fondazioni della Consulta del Sud possano promuovere progettualità comuni, sostenere reti territoriali, favorire lo scambio di competenze e accompagnare nel tempo gli enti del Terzo settore.</w:t>
      </w:r>
    </w:p>
    <w:p w14:paraId="7B678F3E" w14:textId="77777777" w:rsidR="00F821BB" w:rsidRDefault="00F821BB" w:rsidP="00F821B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SUDdiVISIONI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potrebbe così evolvere da strumento finanziario a </w:t>
      </w:r>
      <w:r>
        <w:rPr>
          <w:rFonts w:ascii="Times New Roman" w:hAnsi="Times New Roman" w:cs="Times New Roman"/>
          <w:b/>
          <w:bCs/>
          <w:sz w:val="24"/>
          <w:szCs w:val="24"/>
        </w:rPr>
        <w:t>infrastruttura nazionale di prossimità per il Mezzogiorno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>costruita e governata dalle Fondazioni che quei territori conoscono e presidiano.</w:t>
      </w:r>
    </w:p>
    <w:p w14:paraId="4EEF3209" w14:textId="77777777" w:rsidR="00F821BB" w:rsidRDefault="00F821BB" w:rsidP="00F821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funzione della Consulta del Sud, coordinata dal presidente della Fondazione Carisal, </w:t>
      </w:r>
      <w:r>
        <w:rPr>
          <w:rFonts w:ascii="Times New Roman" w:hAnsi="Times New Roman" w:cs="Times New Roman"/>
          <w:b/>
          <w:bCs/>
          <w:sz w:val="24"/>
          <w:szCs w:val="24"/>
        </w:rPr>
        <w:t>Domenico Credendino</w:t>
      </w:r>
      <w:r>
        <w:rPr>
          <w:rFonts w:ascii="Times New Roman" w:hAnsi="Times New Roman" w:cs="Times New Roman"/>
          <w:sz w:val="24"/>
          <w:szCs w:val="24"/>
        </w:rPr>
        <w:t>, assume quindi un valore strategico: il Mezzogiorno non deve essere considerato soltanto destinatario di risorse, ma protagonista della costruzione del proprio sviluppo sociale. Non si tratta di contrapporre Nord e Sud, ma di costruire un nuovo </w:t>
      </w:r>
      <w:r>
        <w:rPr>
          <w:rFonts w:ascii="Times New Roman" w:hAnsi="Times New Roman" w:cs="Times New Roman"/>
          <w:b/>
          <w:bCs/>
          <w:sz w:val="24"/>
          <w:szCs w:val="24"/>
        </w:rPr>
        <w:t>patto di sistema</w:t>
      </w:r>
      <w:r>
        <w:rPr>
          <w:rFonts w:ascii="Times New Roman" w:hAnsi="Times New Roman" w:cs="Times New Roman"/>
          <w:sz w:val="24"/>
          <w:szCs w:val="24"/>
        </w:rPr>
        <w:t>, nel quale le grandi Fondazioni del Centro-Nord continuino a svolgere una funzione di solidarietà interterritoriale e quelle meridionali siano sempre più riconosciute e sostenute come presìdi dello sviluppo locale.</w:t>
      </w:r>
    </w:p>
    <w:p w14:paraId="495F6E7E" w14:textId="77777777" w:rsidR="00F821BB" w:rsidRDefault="00F821BB" w:rsidP="00F821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 si vuole affrontare davvero il divario Nord-Sud della filantropia, il Mezzogiorno non può rimanere una periferia da sostenere: deve diventare </w:t>
      </w:r>
      <w:r>
        <w:rPr>
          <w:rFonts w:ascii="Times New Roman" w:hAnsi="Times New Roman" w:cs="Times New Roman"/>
          <w:b/>
          <w:bCs/>
          <w:sz w:val="24"/>
          <w:szCs w:val="24"/>
        </w:rPr>
        <w:t>protagonista della propria infrastrutturazione sociale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D1EAED6" w14:textId="77777777" w:rsidR="00F821BB" w:rsidRDefault="00F821BB" w:rsidP="00F821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Fondazioni di origine bancaria del Sud possono essere uno dei motori di questo processo: non semplici erogatori, ma </w:t>
      </w:r>
      <w:r>
        <w:rPr>
          <w:rFonts w:ascii="Times New Roman" w:hAnsi="Times New Roman" w:cs="Times New Roman"/>
          <w:b/>
          <w:bCs/>
          <w:sz w:val="24"/>
          <w:szCs w:val="24"/>
        </w:rPr>
        <w:t>infrastrutture di prossimità capaci di trasformare risorse filantropiche in capitale sociale, innovazione, economia sociale e sviluppo duraturo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BE5FA8F" w14:textId="77777777" w:rsidR="00F821BB" w:rsidRPr="00F821BB" w:rsidRDefault="00F821BB" w:rsidP="0087139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it-IT"/>
          <w14:ligatures w14:val="none"/>
        </w:rPr>
      </w:pPr>
      <w:r w:rsidRPr="00F821BB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it-IT"/>
          <w14:ligatures w14:val="none"/>
        </w:rPr>
        <w:t xml:space="preserve">Salerno, 28 agosto 2026 </w:t>
      </w:r>
    </w:p>
    <w:p w14:paraId="0F309633" w14:textId="25F8912C" w:rsidR="00674819" w:rsidRPr="00225BFB" w:rsidRDefault="00674819" w:rsidP="0087139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407AC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Ufficio Stampa Fondazione Carisal</w:t>
      </w:r>
      <w:r w:rsidRPr="00225BFB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Email:</w:t>
      </w:r>
      <w:hyperlink r:id="rId7" w:history="1">
        <w:r w:rsidRPr="00225BFB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it-IT"/>
            <w14:ligatures w14:val="none"/>
          </w:rPr>
          <w:t>areacomunicazione@fondazionecarisal.it</w:t>
        </w:r>
      </w:hyperlink>
      <w:r w:rsidRPr="00225BFB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;tafuri@fondazionecarisal.it;</w:t>
      </w:r>
    </w:p>
    <w:p w14:paraId="73EF65FC" w14:textId="6A497B33" w:rsidR="00225BFB" w:rsidRDefault="00674819" w:rsidP="0087139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proofErr w:type="spellStart"/>
      <w:r w:rsidRPr="00225BFB">
        <w:rPr>
          <w:rFonts w:ascii="Calibri" w:eastAsia="Calibri" w:hAnsi="Calibri" w:cs="Times New Roman"/>
          <w:sz w:val="24"/>
          <w:szCs w:val="24"/>
          <w14:ligatures w14:val="none"/>
        </w:rPr>
        <w:t>sito</w:t>
      </w:r>
      <w:r w:rsidRPr="00225BFB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:</w:t>
      </w:r>
      <w:hyperlink r:id="rId8" w:history="1">
        <w:r w:rsidR="00393F1A" w:rsidRPr="00AE7609">
          <w:rPr>
            <w:rStyle w:val="Collegamentoipertestuale"/>
            <w:rFonts w:ascii="Times New Roman" w:eastAsia="Calibri" w:hAnsi="Times New Roman" w:cs="Times New Roman"/>
            <w:sz w:val="24"/>
            <w:szCs w:val="24"/>
            <w14:ligatures w14:val="none"/>
          </w:rPr>
          <w:t>www.fondazionecarisal.it</w:t>
        </w:r>
        <w:proofErr w:type="spellEnd"/>
      </w:hyperlink>
      <w:r w:rsidRPr="00225BFB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; </w:t>
      </w:r>
      <w:r w:rsidRPr="00225BFB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it-IT"/>
          <w14:ligatures w14:val="none"/>
        </w:rPr>
        <w:drawing>
          <wp:inline distT="0" distB="0" distL="0" distR="0" wp14:anchorId="2B22C485" wp14:editId="6FD9FCE7">
            <wp:extent cx="158750" cy="158750"/>
            <wp:effectExtent l="0" t="0" r="0" b="0"/>
            <wp:docPr id="19616602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5BFB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</w:t>
      </w:r>
      <w:proofErr w:type="spellStart"/>
      <w:r w:rsidRPr="00225BFB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FondazioneCarisal</w:t>
      </w:r>
      <w:proofErr w:type="spellEnd"/>
      <w:r w:rsidRPr="00225BFB">
        <w:rPr>
          <w:rFonts w:ascii="Times New Roman" w:eastAsia="Times New Roman" w:hAnsi="Times New Roman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 w:rsidRPr="00225BFB">
        <w:rPr>
          <w:rFonts w:ascii="Times New Roman" w:eastAsia="Times New Roman" w:hAnsi="Times New Roman" w:cs="Times New Roman"/>
          <w:noProof/>
          <w:kern w:val="0"/>
          <w:sz w:val="20"/>
          <w:szCs w:val="20"/>
          <w:lang w:eastAsia="it-IT"/>
          <w14:ligatures w14:val="none"/>
        </w:rPr>
        <w:drawing>
          <wp:inline distT="0" distB="0" distL="0" distR="0" wp14:anchorId="18C81AEA" wp14:editId="4FBD3330">
            <wp:extent cx="133985" cy="146050"/>
            <wp:effectExtent l="0" t="0" r="0" b="6350"/>
            <wp:docPr id="476444768" name="Immagine 2" descr="instagram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instagram-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645" t="6116" r="264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5BFB">
        <w:rPr>
          <w:rFonts w:ascii="Times New Roman" w:eastAsia="Times New Roman" w:hAnsi="Times New Roman" w:cs="Times New Roman"/>
          <w:kern w:val="0"/>
          <w:sz w:val="20"/>
          <w:szCs w:val="20"/>
          <w:lang w:eastAsia="it-IT"/>
          <w14:ligatures w14:val="none"/>
        </w:rPr>
        <w:t xml:space="preserve"> </w:t>
      </w:r>
      <w:proofErr w:type="spellStart"/>
      <w:r w:rsidRPr="00225BFB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fondazione_carisal</w:t>
      </w:r>
      <w:proofErr w:type="spellEnd"/>
      <w:r w:rsidRPr="00225BFB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</w:t>
      </w:r>
      <w:r w:rsidRPr="00225BFB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it-IT"/>
          <w14:ligatures w14:val="none"/>
        </w:rPr>
        <w:drawing>
          <wp:inline distT="0" distB="0" distL="0" distR="0" wp14:anchorId="28618A69" wp14:editId="4107AD0B">
            <wp:extent cx="158750" cy="158750"/>
            <wp:effectExtent l="0" t="0" r="0" b="0"/>
            <wp:docPr id="1558456100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5BFB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Fondazione Carisal</w:t>
      </w:r>
    </w:p>
    <w:sectPr w:rsidR="00225BFB" w:rsidSect="00407AC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284" w:left="1134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82C50" w14:textId="77777777" w:rsidR="00EF5A0A" w:rsidRDefault="00EF5A0A" w:rsidP="00225BFB">
      <w:pPr>
        <w:spacing w:after="0" w:line="240" w:lineRule="auto"/>
      </w:pPr>
      <w:r>
        <w:separator/>
      </w:r>
    </w:p>
  </w:endnote>
  <w:endnote w:type="continuationSeparator" w:id="0">
    <w:p w14:paraId="2723A2C6" w14:textId="77777777" w:rsidR="00EF5A0A" w:rsidRDefault="00EF5A0A" w:rsidP="00225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0C0F1" w14:textId="77777777" w:rsidR="002E4DFD" w:rsidRDefault="002E4DF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7499588"/>
      <w:docPartObj>
        <w:docPartGallery w:val="Page Numbers (Bottom of Page)"/>
        <w:docPartUnique/>
      </w:docPartObj>
    </w:sdtPr>
    <w:sdtContent>
      <w:p w14:paraId="41CCEAB6" w14:textId="7723F8BD" w:rsidR="002246E8" w:rsidRDefault="002246E8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1EB1BD1" w14:textId="77777777" w:rsidR="002246E8" w:rsidRDefault="002246E8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DFB1E" w14:textId="77777777" w:rsidR="002E4DFD" w:rsidRDefault="002E4DF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CD520" w14:textId="77777777" w:rsidR="00EF5A0A" w:rsidRDefault="00EF5A0A" w:rsidP="00225BFB">
      <w:pPr>
        <w:spacing w:after="0" w:line="240" w:lineRule="auto"/>
      </w:pPr>
      <w:r>
        <w:separator/>
      </w:r>
    </w:p>
  </w:footnote>
  <w:footnote w:type="continuationSeparator" w:id="0">
    <w:p w14:paraId="607C06BB" w14:textId="77777777" w:rsidR="00EF5A0A" w:rsidRDefault="00EF5A0A" w:rsidP="00225B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C6131" w14:textId="77777777" w:rsidR="002E4DFD" w:rsidRDefault="002E4DF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5434A" w14:textId="2906E1BD" w:rsidR="00225BFB" w:rsidRDefault="00225BFB" w:rsidP="00F22A06">
    <w:pPr>
      <w:pStyle w:val="Intestazione"/>
      <w:tabs>
        <w:tab w:val="clear" w:pos="4819"/>
        <w:tab w:val="center" w:pos="5670"/>
      </w:tabs>
      <w:rPr>
        <w:rFonts w:ascii="Times New Roman" w:eastAsia="Times New Roman" w:hAnsi="Times New Roman" w:cs="Times New Roman"/>
        <w:kern w:val="36"/>
        <w:sz w:val="24"/>
        <w:szCs w:val="24"/>
        <w:lang w:eastAsia="it-IT"/>
        <w14:ligatures w14:val="none"/>
      </w:rPr>
    </w:pPr>
    <w:r>
      <w:rPr>
        <w:noProof/>
      </w:rPr>
      <w:drawing>
        <wp:inline distT="0" distB="0" distL="0" distR="0" wp14:anchorId="1F8E5A97" wp14:editId="5BDF8887">
          <wp:extent cx="2739390" cy="731520"/>
          <wp:effectExtent l="0" t="0" r="3810" b="0"/>
          <wp:docPr id="1558861620" name="Immagine 4" descr="fondaz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04120" name="Immagine 1" descr="fondaz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20401"/>
                  <a:stretch>
                    <a:fillRect/>
                  </a:stretch>
                </pic:blipFill>
                <pic:spPr bwMode="auto">
                  <a:xfrm>
                    <a:off x="0" y="0"/>
                    <a:ext cx="2741873" cy="7321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6619DC" w14:textId="77777777" w:rsidR="009246FE" w:rsidRDefault="009246FE" w:rsidP="009246F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ED80F" w14:textId="77777777" w:rsidR="002E4DFD" w:rsidRDefault="002E4DFD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890"/>
    <w:rsid w:val="0001097B"/>
    <w:rsid w:val="000312FD"/>
    <w:rsid w:val="000A627F"/>
    <w:rsid w:val="00193BAB"/>
    <w:rsid w:val="001B2BC0"/>
    <w:rsid w:val="001B5FEE"/>
    <w:rsid w:val="00206BBE"/>
    <w:rsid w:val="002246E8"/>
    <w:rsid w:val="00225BFB"/>
    <w:rsid w:val="00235DC8"/>
    <w:rsid w:val="002440A0"/>
    <w:rsid w:val="0025308E"/>
    <w:rsid w:val="00253B38"/>
    <w:rsid w:val="0025533F"/>
    <w:rsid w:val="002D632E"/>
    <w:rsid w:val="002E4DFD"/>
    <w:rsid w:val="0031227C"/>
    <w:rsid w:val="00386F1D"/>
    <w:rsid w:val="00393F1A"/>
    <w:rsid w:val="003971A3"/>
    <w:rsid w:val="003972DD"/>
    <w:rsid w:val="003B7649"/>
    <w:rsid w:val="003E7FA0"/>
    <w:rsid w:val="00407ACE"/>
    <w:rsid w:val="00435F72"/>
    <w:rsid w:val="0049048F"/>
    <w:rsid w:val="004A5427"/>
    <w:rsid w:val="004C302D"/>
    <w:rsid w:val="004D72EC"/>
    <w:rsid w:val="004E0C74"/>
    <w:rsid w:val="004F2FD1"/>
    <w:rsid w:val="005163BB"/>
    <w:rsid w:val="005A694E"/>
    <w:rsid w:val="005A76F4"/>
    <w:rsid w:val="00674819"/>
    <w:rsid w:val="0068629C"/>
    <w:rsid w:val="006D40BA"/>
    <w:rsid w:val="006E0202"/>
    <w:rsid w:val="006E6FAE"/>
    <w:rsid w:val="006F442A"/>
    <w:rsid w:val="006F6ACB"/>
    <w:rsid w:val="00702E6A"/>
    <w:rsid w:val="007201B4"/>
    <w:rsid w:val="007C39A5"/>
    <w:rsid w:val="007F6C48"/>
    <w:rsid w:val="00843E22"/>
    <w:rsid w:val="008465E7"/>
    <w:rsid w:val="00871399"/>
    <w:rsid w:val="008A579E"/>
    <w:rsid w:val="009246FE"/>
    <w:rsid w:val="00974FFB"/>
    <w:rsid w:val="00982C98"/>
    <w:rsid w:val="009A2ECA"/>
    <w:rsid w:val="009B15D7"/>
    <w:rsid w:val="009B6890"/>
    <w:rsid w:val="00A37607"/>
    <w:rsid w:val="00A574E1"/>
    <w:rsid w:val="00A62FE6"/>
    <w:rsid w:val="00A82D8D"/>
    <w:rsid w:val="00AD042D"/>
    <w:rsid w:val="00AD17A3"/>
    <w:rsid w:val="00B45FAB"/>
    <w:rsid w:val="00B93F69"/>
    <w:rsid w:val="00BE154D"/>
    <w:rsid w:val="00BE7BA0"/>
    <w:rsid w:val="00C30C34"/>
    <w:rsid w:val="00C42CC3"/>
    <w:rsid w:val="00C6632C"/>
    <w:rsid w:val="00CB00EE"/>
    <w:rsid w:val="00CC4E59"/>
    <w:rsid w:val="00CE6FDF"/>
    <w:rsid w:val="00D304AB"/>
    <w:rsid w:val="00D3600F"/>
    <w:rsid w:val="00D51EA4"/>
    <w:rsid w:val="00DA1D38"/>
    <w:rsid w:val="00DC2834"/>
    <w:rsid w:val="00DE0B1B"/>
    <w:rsid w:val="00DE3025"/>
    <w:rsid w:val="00E566C8"/>
    <w:rsid w:val="00EC15E8"/>
    <w:rsid w:val="00EF1590"/>
    <w:rsid w:val="00EF5A0A"/>
    <w:rsid w:val="00F22A06"/>
    <w:rsid w:val="00F821BB"/>
    <w:rsid w:val="00FB5386"/>
    <w:rsid w:val="00FC634A"/>
    <w:rsid w:val="00FD1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6C42A2"/>
  <w15:chartTrackingRefBased/>
  <w15:docId w15:val="{84A1A750-9E94-425F-A7EB-6C9EA39A3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972D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225BFB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25BFB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225B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25BFB"/>
  </w:style>
  <w:style w:type="paragraph" w:styleId="Pidipagina">
    <w:name w:val="footer"/>
    <w:basedOn w:val="Normale"/>
    <w:link w:val="PidipaginaCarattere"/>
    <w:uiPriority w:val="99"/>
    <w:unhideWhenUsed/>
    <w:rsid w:val="00225B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25BFB"/>
  </w:style>
  <w:style w:type="character" w:styleId="Enfasigrassetto">
    <w:name w:val="Strong"/>
    <w:basedOn w:val="Carpredefinitoparagrafo"/>
    <w:uiPriority w:val="22"/>
    <w:qFormat/>
    <w:rsid w:val="00EC15E8"/>
    <w:rPr>
      <w:b/>
      <w:bCs/>
    </w:rPr>
  </w:style>
  <w:style w:type="paragraph" w:styleId="NormaleWeb">
    <w:name w:val="Normal (Web)"/>
    <w:basedOn w:val="Normale"/>
    <w:uiPriority w:val="99"/>
    <w:unhideWhenUsed/>
    <w:rsid w:val="00B45FAB"/>
    <w:pPr>
      <w:spacing w:before="100" w:beforeAutospacing="1" w:after="100" w:afterAutospacing="1" w:line="240" w:lineRule="auto"/>
    </w:pPr>
    <w:rPr>
      <w:rFonts w:ascii="Calibri" w:hAnsi="Calibri" w:cs="Calibri"/>
      <w:kern w:val="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8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ondazionecarisal.it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reacomunicazione@fondazionecarisal.it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949F6-74C7-49F0-BA5D-976B26F4F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tafuri</dc:creator>
  <cp:keywords/>
  <dc:description/>
  <cp:lastModifiedBy>giovanna tafuri</cp:lastModifiedBy>
  <cp:revision>3</cp:revision>
  <cp:lastPrinted>2026-08-27T14:51:00Z</cp:lastPrinted>
  <dcterms:created xsi:type="dcterms:W3CDTF">2026-08-28T10:50:00Z</dcterms:created>
  <dcterms:modified xsi:type="dcterms:W3CDTF">2026-08-28T10:52:00Z</dcterms:modified>
</cp:coreProperties>
</file>